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B0C6" w14:textId="313F806A" w:rsidR="4E8513F0" w:rsidRDefault="4E8513F0" w:rsidP="4E8513F0">
      <w:pPr>
        <w:pStyle w:val="Heading2"/>
        <w:rPr>
          <w:rFonts w:asciiTheme="minorHAnsi" w:eastAsiaTheme="minorEastAsia" w:hAnsiTheme="minorHAnsi" w:cstheme="minorBidi"/>
          <w:color w:val="auto"/>
          <w:sz w:val="54"/>
          <w:szCs w:val="54"/>
        </w:rPr>
      </w:pPr>
    </w:p>
    <w:p w14:paraId="6F108C4B" w14:textId="70848E89" w:rsidR="00293A11" w:rsidRDefault="630D358A" w:rsidP="12B817C8">
      <w:pPr>
        <w:pStyle w:val="Heading2"/>
      </w:pPr>
      <w:r>
        <w:rPr>
          <w:noProof/>
        </w:rPr>
        <w:drawing>
          <wp:inline distT="0" distB="0" distL="0" distR="0" wp14:anchorId="7E93B926" wp14:editId="06314503">
            <wp:extent cx="1952625" cy="1952625"/>
            <wp:effectExtent l="0" t="0" r="3175" b="3175"/>
            <wp:docPr id="1176076912" name="Picture 1176076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076912" name="Picture 117607691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23F34" w14:textId="594280F0" w:rsidR="00293A11" w:rsidRDefault="00293A11" w:rsidP="4E8513F0"/>
    <w:p w14:paraId="4F1A4027" w14:textId="76546C79" w:rsidR="00293A11" w:rsidRDefault="000930C5" w:rsidP="4E8513F0">
      <w:pPr>
        <w:pStyle w:val="Heading2"/>
        <w:rPr>
          <w:rFonts w:asciiTheme="minorHAnsi" w:eastAsiaTheme="minorEastAsia" w:hAnsiTheme="minorHAnsi" w:cstheme="minorBidi"/>
          <w:color w:val="auto"/>
          <w:sz w:val="54"/>
          <w:szCs w:val="54"/>
        </w:rPr>
      </w:pPr>
      <w:r>
        <w:rPr>
          <w:rFonts w:asciiTheme="minorHAnsi" w:eastAsiaTheme="minorEastAsia" w:hAnsiTheme="minorHAnsi" w:cstheme="minorBidi"/>
          <w:color w:val="auto"/>
          <w:sz w:val="54"/>
          <w:szCs w:val="54"/>
        </w:rPr>
        <w:t xml:space="preserve">Nick </w:t>
      </w:r>
      <w:proofErr w:type="spellStart"/>
      <w:r>
        <w:rPr>
          <w:rFonts w:asciiTheme="minorHAnsi" w:eastAsiaTheme="minorEastAsia" w:hAnsiTheme="minorHAnsi" w:cstheme="minorBidi"/>
          <w:color w:val="auto"/>
          <w:sz w:val="54"/>
          <w:szCs w:val="54"/>
        </w:rPr>
        <w:t>Flitterman</w:t>
      </w:r>
      <w:proofErr w:type="spellEnd"/>
    </w:p>
    <w:p w14:paraId="5B94FC22" w14:textId="783FC6E5" w:rsidR="00923B7B" w:rsidRPr="00923B7B" w:rsidRDefault="000930C5" w:rsidP="00923B7B">
      <w:pPr>
        <w:pStyle w:val="Heading3"/>
        <w:rPr>
          <w:rFonts w:asciiTheme="minorHAnsi" w:eastAsiaTheme="minorEastAsia" w:hAnsiTheme="minorHAnsi" w:cstheme="minorBidi"/>
          <w:color w:val="auto"/>
          <w:sz w:val="45"/>
          <w:szCs w:val="45"/>
        </w:rPr>
      </w:pPr>
      <w:r>
        <w:rPr>
          <w:rFonts w:asciiTheme="minorHAnsi" w:eastAsiaTheme="minorEastAsia" w:hAnsiTheme="minorHAnsi" w:cstheme="minorBidi"/>
          <w:color w:val="auto"/>
          <w:sz w:val="45"/>
          <w:szCs w:val="45"/>
        </w:rPr>
        <w:t>CFO</w:t>
      </w:r>
      <w:r w:rsidR="00000000">
        <w:br/>
      </w:r>
      <w:r w:rsidR="00923B7B" w:rsidRPr="00923B7B">
        <w:rPr>
          <w:rFonts w:asciiTheme="minorHAnsi" w:eastAsia="Times New Roman" w:hAnsiTheme="minorHAnsi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>Nick has over 20 years of experience acting in senior advisory and lending roles across the spectrum of communications, technology, and satellite sectors.</w:t>
      </w:r>
    </w:p>
    <w:p w14:paraId="7D99871B" w14:textId="77777777" w:rsidR="00923B7B" w:rsidRPr="00923B7B" w:rsidRDefault="00923B7B" w:rsidP="00923B7B">
      <w:pPr>
        <w:spacing w:after="0" w:line="360" w:lineRule="atLeast"/>
        <w:textAlignment w:val="baseline"/>
        <w:rPr>
          <w:rFonts w:eastAsia="Times New Roman" w:cstheme="minorHAnsi"/>
          <w:color w:val="000000" w:themeColor="text1"/>
          <w:sz w:val="30"/>
          <w:szCs w:val="30"/>
          <w:lang w:val="en-CA"/>
        </w:rPr>
      </w:pPr>
      <w:r w:rsidRPr="00923B7B">
        <w:rPr>
          <w:rFonts w:eastAsia="Times New Roman" w:cstheme="minorHAnsi"/>
          <w:color w:val="000000" w:themeColor="text1"/>
          <w:sz w:val="30"/>
          <w:szCs w:val="30"/>
          <w:lang w:val="en-CA"/>
        </w:rPr>
        <w:t> </w:t>
      </w:r>
    </w:p>
    <w:p w14:paraId="05E10016" w14:textId="77777777" w:rsidR="00923B7B" w:rsidRPr="00923B7B" w:rsidRDefault="00923B7B" w:rsidP="00923B7B">
      <w:pPr>
        <w:spacing w:after="0" w:line="360" w:lineRule="atLeast"/>
        <w:textAlignment w:val="baseline"/>
        <w:rPr>
          <w:rFonts w:eastAsia="Times New Roman" w:cstheme="minorHAnsi"/>
          <w:color w:val="000000" w:themeColor="text1"/>
          <w:sz w:val="30"/>
          <w:szCs w:val="30"/>
          <w:lang w:val="en-CA"/>
        </w:rPr>
      </w:pPr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 xml:space="preserve">Previously Managing Partner and Head of Telecoms at leading advisory firm Portland Advisers, Nick has advised on many of the high-profile financings in the telecom and satellite sectors, with clients including </w:t>
      </w:r>
      <w:proofErr w:type="spellStart"/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>OneWeb</w:t>
      </w:r>
      <w:proofErr w:type="spellEnd"/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 xml:space="preserve">, Iridium, </w:t>
      </w:r>
      <w:proofErr w:type="spellStart"/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>Kacific</w:t>
      </w:r>
      <w:proofErr w:type="spellEnd"/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>, O3b Networks and Seaborn Networks. He previously held senior roles at the Royal Bank of Scotland, PricewaterhouseCoopers, and HSBC, where he was Head of Telecoms for the Project &amp; Export Finance team.</w:t>
      </w:r>
    </w:p>
    <w:p w14:paraId="23CD076A" w14:textId="77777777" w:rsidR="00923B7B" w:rsidRPr="00923B7B" w:rsidRDefault="00923B7B" w:rsidP="00923B7B">
      <w:pPr>
        <w:spacing w:after="0" w:line="360" w:lineRule="atLeast"/>
        <w:textAlignment w:val="baseline"/>
        <w:rPr>
          <w:rFonts w:eastAsia="Times New Roman" w:cstheme="minorHAnsi"/>
          <w:color w:val="000000" w:themeColor="text1"/>
          <w:sz w:val="30"/>
          <w:szCs w:val="30"/>
          <w:lang w:val="en-CA"/>
        </w:rPr>
      </w:pPr>
      <w:r w:rsidRPr="00923B7B">
        <w:rPr>
          <w:rFonts w:eastAsia="Times New Roman" w:cstheme="minorHAnsi"/>
          <w:color w:val="000000" w:themeColor="text1"/>
          <w:sz w:val="30"/>
          <w:szCs w:val="30"/>
          <w:lang w:val="en-CA"/>
        </w:rPr>
        <w:t> </w:t>
      </w:r>
    </w:p>
    <w:p w14:paraId="0BA22290" w14:textId="77777777" w:rsidR="00923B7B" w:rsidRPr="00923B7B" w:rsidRDefault="00923B7B" w:rsidP="00923B7B">
      <w:pPr>
        <w:spacing w:after="0" w:line="360" w:lineRule="atLeast"/>
        <w:textAlignment w:val="baseline"/>
        <w:rPr>
          <w:rFonts w:eastAsia="Times New Roman" w:cstheme="minorHAnsi"/>
          <w:color w:val="000000" w:themeColor="text1"/>
          <w:sz w:val="30"/>
          <w:szCs w:val="30"/>
          <w:lang w:val="en-CA"/>
        </w:rPr>
      </w:pPr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 xml:space="preserve">Nick has a BA (Hons) in International Economics and a </w:t>
      </w:r>
      <w:proofErr w:type="spellStart"/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>Maitrise</w:t>
      </w:r>
      <w:proofErr w:type="spellEnd"/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 xml:space="preserve"> in International Commerce. He is also an associate of the Chartered Institute of Management Accountants (ACMA, CGMA), a fluent French speaker, and a regular speaker on the telecom &amp; satellite sector conference circuit.</w:t>
      </w:r>
    </w:p>
    <w:p w14:paraId="66149280" w14:textId="7F1354C7" w:rsidR="00923B7B" w:rsidRPr="00923B7B" w:rsidRDefault="00923B7B" w:rsidP="00923B7B">
      <w:pPr>
        <w:spacing w:after="0" w:line="360" w:lineRule="atLeast"/>
        <w:textAlignment w:val="baseline"/>
        <w:rPr>
          <w:rFonts w:eastAsia="Times New Roman" w:cstheme="minorHAnsi"/>
          <w:color w:val="000000" w:themeColor="text1"/>
          <w:sz w:val="30"/>
          <w:szCs w:val="30"/>
          <w:lang w:val="en-CA"/>
        </w:rPr>
      </w:pPr>
    </w:p>
    <w:p w14:paraId="2C078E63" w14:textId="1ABC6A01" w:rsidR="00293A11" w:rsidRPr="00923B7B" w:rsidRDefault="00923B7B" w:rsidP="00923B7B">
      <w:pPr>
        <w:spacing w:after="0" w:line="360" w:lineRule="atLeast"/>
        <w:textAlignment w:val="baseline"/>
        <w:rPr>
          <w:rFonts w:eastAsia="Times New Roman" w:cstheme="minorHAnsi"/>
          <w:color w:val="000000" w:themeColor="text1"/>
          <w:sz w:val="30"/>
          <w:szCs w:val="30"/>
          <w:lang w:val="en-CA"/>
        </w:rPr>
      </w:pPr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 xml:space="preserve">An avid swimmer and supporter of his beloved Nottingham Forest, Nick finds inspiration outside of work from a little home-cooking, regular dog-walking and from the life lessons his children give him </w:t>
      </w:r>
      <w:proofErr w:type="gramStart"/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>on a daily basis</w:t>
      </w:r>
      <w:proofErr w:type="gramEnd"/>
      <w:r w:rsidRPr="00923B7B">
        <w:rPr>
          <w:rFonts w:eastAsia="Times New Roman" w:cstheme="minorHAnsi"/>
          <w:color w:val="000000" w:themeColor="text1"/>
          <w:sz w:val="30"/>
          <w:szCs w:val="30"/>
          <w:bdr w:val="none" w:sz="0" w:space="0" w:color="auto" w:frame="1"/>
          <w:lang w:val="en-CA"/>
        </w:rPr>
        <w:t>.</w:t>
      </w:r>
    </w:p>
    <w:sectPr w:rsidR="00293A11" w:rsidRPr="00923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A12E023"/>
    <w:rsid w:val="000930C5"/>
    <w:rsid w:val="00186AFD"/>
    <w:rsid w:val="00272897"/>
    <w:rsid w:val="00293A11"/>
    <w:rsid w:val="002F4E0C"/>
    <w:rsid w:val="00370037"/>
    <w:rsid w:val="00473576"/>
    <w:rsid w:val="004E20C6"/>
    <w:rsid w:val="005C1374"/>
    <w:rsid w:val="00923B7B"/>
    <w:rsid w:val="00B57B10"/>
    <w:rsid w:val="12B817C8"/>
    <w:rsid w:val="1A12E023"/>
    <w:rsid w:val="4E8513F0"/>
    <w:rsid w:val="630D358A"/>
    <w:rsid w:val="7D7BF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2E023"/>
  <w15:chartTrackingRefBased/>
  <w15:docId w15:val="{568D3116-0F78-4060-A637-576AC069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font7">
    <w:name w:val="font_7"/>
    <w:basedOn w:val="Normal"/>
    <w:rsid w:val="00272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ABA12063E8A4B9DE9DD2C516A4480" ma:contentTypeVersion="4" ma:contentTypeDescription="Create a new document." ma:contentTypeScope="" ma:versionID="840fab821cc5902d713a956443f40f31">
  <xsd:schema xmlns:xsd="http://www.w3.org/2001/XMLSchema" xmlns:xs="http://www.w3.org/2001/XMLSchema" xmlns:p="http://schemas.microsoft.com/office/2006/metadata/properties" xmlns:ns2="8d8115a4-597a-42bf-a551-5d0c62582352" targetNamespace="http://schemas.microsoft.com/office/2006/metadata/properties" ma:root="true" ma:fieldsID="1157d8cd955ef6384febd487c0a2a3af" ns2:_="">
    <xsd:import namespace="8d8115a4-597a-42bf-a551-5d0c62582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115a4-597a-42bf-a551-5d0c62582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26EEE9-E2D1-4969-B585-6A767B1ECB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EA2AF-D6C8-4653-8A88-4595FEE081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1135ED-72BC-4EF8-B69D-E943D2B69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115a4-597a-42bf-a551-5d0c62582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Janavi Kothari</dc:creator>
  <cp:keywords/>
  <dc:description/>
  <cp:lastModifiedBy>Janavi Kothari</cp:lastModifiedBy>
  <cp:revision>4</cp:revision>
  <dcterms:created xsi:type="dcterms:W3CDTF">2022-08-29T23:15:00Z</dcterms:created>
  <dcterms:modified xsi:type="dcterms:W3CDTF">2022-08-30T21:26:00Z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0x010100980ABA12063E8A4B9DE9DD2C516A4480</vt:lpwstr>
  </property>
</Properties>
</file>